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91" w:rsidRDefault="00961A91" w:rsidP="00961A91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6660"/>
      </w:tblGrid>
      <w:tr w:rsidR="00961A91" w:rsidTr="00961A91">
        <w:trPr>
          <w:cantSplit/>
          <w:trHeight w:val="4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91" w:rsidRDefault="00961A91">
            <w:pPr>
              <w:pStyle w:val="Nadpis3"/>
              <w:spacing w:line="256" w:lineRule="auto"/>
              <w:jc w:val="center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Směrnice ředitelky školy k vyřizování stížností</w:t>
            </w: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rPr>
          <w:cantSplit/>
          <w:trHeight w:val="32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91" w:rsidRDefault="00961A91">
            <w:pPr>
              <w:pStyle w:val="Nadpis3"/>
              <w:spacing w:line="256" w:lineRule="auto"/>
              <w:jc w:val="center"/>
              <w:rPr>
                <w:i w:val="0"/>
                <w:iCs w:val="0"/>
                <w:u w:val="single"/>
              </w:rPr>
            </w:pPr>
          </w:p>
          <w:p w:rsidR="00961A91" w:rsidRDefault="00961A91">
            <w:pPr>
              <w:pStyle w:val="Nadpis3"/>
              <w:spacing w:line="256" w:lineRule="auto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bCs w:val="0"/>
                <w:i w:val="0"/>
                <w:iCs w:val="0"/>
              </w:rPr>
              <w:t>Mateřská škola Držovice, příspěvková organizace</w:t>
            </w:r>
          </w:p>
        </w:tc>
      </w:tr>
      <w:tr w:rsidR="00961A91" w:rsidTr="00961A91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91" w:rsidRDefault="00961A9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Č.j.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 MSDRZ 61/2021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91" w:rsidRDefault="00961A9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Účinnost od: 1. 6. 2021</w:t>
            </w:r>
          </w:p>
        </w:tc>
      </w:tr>
      <w:tr w:rsidR="00961A91" w:rsidTr="00961A91">
        <w:trPr>
          <w:trHeight w:val="3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91" w:rsidRDefault="00961A9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Spisový znak:  2.1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91" w:rsidRDefault="00961A9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2</w:t>
            </w:r>
          </w:p>
        </w:tc>
      </w:tr>
      <w:tr w:rsidR="00961A91" w:rsidTr="00961A91">
        <w:trPr>
          <w:cantSplit/>
          <w:trHeight w:val="32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91" w:rsidRDefault="00961A91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Skartační znak: A</w:t>
            </w:r>
          </w:p>
        </w:tc>
      </w:tr>
    </w:tbl>
    <w:p w:rsidR="00961A91" w:rsidRDefault="00961A91" w:rsidP="00961A91">
      <w:pPr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</w:p>
    <w:p w:rsidR="00961A91" w:rsidRDefault="00961A91" w:rsidP="00961A91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Přijímání stížností</w:t>
      </w:r>
    </w:p>
    <w:p w:rsidR="00961A91" w:rsidRDefault="00961A91" w:rsidP="00961A91">
      <w:pPr>
        <w:jc w:val="center"/>
        <w:rPr>
          <w:b/>
          <w:bCs/>
          <w:sz w:val="20"/>
          <w:szCs w:val="20"/>
        </w:rPr>
      </w:pPr>
    </w:p>
    <w:p w:rsidR="00961A91" w:rsidRDefault="00961A91" w:rsidP="00961A91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>Všichni pracovníci školy jsou povinni přijímat stížnosti a zařizovat jejich správné a včasné vyřízení. Stížnosti se přijímají každý den školního roku během provozu školy. Nemůže-li se stěžovatel dostavit k podání stížnosti během stanovené doby, sjedná si jiný termín s ředitelkou školy.</w:t>
      </w:r>
    </w:p>
    <w:p w:rsidR="00961A91" w:rsidRDefault="00961A91" w:rsidP="00961A91">
      <w:pPr>
        <w:pStyle w:val="Zkladntext"/>
      </w:pPr>
      <w:r>
        <w:t>Podá-li stěžovatel stížnost pracovníkovi školy, který nemůže vzhledem ke svým pravomocem stížnost vyřídit, pracovník je povinen jej upozornit na kompetentní osobu k podání stížnosti, požádá-li o to stěžovatel, je pracovník i tehdy povinen sepsat se stěžovatelem záznam o přijetí stížnosti.</w:t>
      </w:r>
    </w:p>
    <w:p w:rsidR="00961A91" w:rsidRDefault="00961A91" w:rsidP="00961A91">
      <w:pPr>
        <w:tabs>
          <w:tab w:val="left" w:pos="19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závažnějších stížnostech pracovník </w:t>
      </w:r>
      <w:r>
        <w:rPr>
          <w:b/>
          <w:bCs/>
          <w:sz w:val="22"/>
          <w:szCs w:val="22"/>
        </w:rPr>
        <w:t>neprodleně</w:t>
      </w:r>
      <w:r>
        <w:rPr>
          <w:sz w:val="22"/>
          <w:szCs w:val="22"/>
        </w:rPr>
        <w:t xml:space="preserve"> informuje ředitelku školy.</w:t>
      </w:r>
    </w:p>
    <w:p w:rsidR="00961A91" w:rsidRDefault="00961A91" w:rsidP="00961A91">
      <w:pPr>
        <w:tabs>
          <w:tab w:val="left" w:pos="1980"/>
        </w:tabs>
        <w:jc w:val="both"/>
        <w:rPr>
          <w:sz w:val="22"/>
          <w:szCs w:val="22"/>
        </w:rPr>
      </w:pPr>
    </w:p>
    <w:p w:rsidR="00961A91" w:rsidRDefault="00961A91" w:rsidP="00961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p w:rsidR="00961A91" w:rsidRPr="00FE7FA1" w:rsidRDefault="00961A91" w:rsidP="00961A91">
      <w:pPr>
        <w:pStyle w:val="Nadpis5"/>
        <w:rPr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</w:t>
      </w:r>
      <w:r w:rsidRPr="00FE7FA1">
        <w:rPr>
          <w:bCs w:val="0"/>
          <w:sz w:val="22"/>
          <w:szCs w:val="22"/>
        </w:rPr>
        <w:t>Stížnosti na zaměstnance Mateřské školy Držovice přijímá ředitelka školy</w:t>
      </w:r>
    </w:p>
    <w:p w:rsidR="00961A91" w:rsidRDefault="00961A91" w:rsidP="00961A91">
      <w:pPr>
        <w:pStyle w:val="Nadpis5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podána písemná stížnost </w:t>
      </w:r>
      <w:r>
        <w:rPr>
          <w:i/>
          <w:iCs/>
          <w:sz w:val="22"/>
          <w:szCs w:val="22"/>
        </w:rPr>
        <w:t>bez udání stěžovatele</w:t>
      </w:r>
      <w:r>
        <w:rPr>
          <w:sz w:val="22"/>
          <w:szCs w:val="22"/>
        </w:rPr>
        <w:t xml:space="preserve"> (anonymní), rozhodne ředitelka školy, zda se bude stížnost vyřizovat.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Požádá-li stěžovatel, aby jeho jméno nebylo uváděno či pokud je to v zájmu správného vyřízení stížnosti, postoupí se k prošetření jen opis stížnosti bez uvedení jména stěžovatele.</w:t>
      </w:r>
    </w:p>
    <w:p w:rsidR="00961A91" w:rsidRDefault="00961A91" w:rsidP="00961A91">
      <w:pPr>
        <w:jc w:val="both"/>
        <w:rPr>
          <w:b/>
          <w:bCs/>
          <w:sz w:val="20"/>
          <w:szCs w:val="20"/>
        </w:rPr>
      </w:pPr>
    </w:p>
    <w:p w:rsidR="00961A91" w:rsidRDefault="00961A91" w:rsidP="00961A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Evidování stížností</w:t>
      </w:r>
    </w:p>
    <w:p w:rsidR="00961A91" w:rsidRDefault="00961A91" w:rsidP="00961A91">
      <w:pPr>
        <w:ind w:left="360"/>
        <w:jc w:val="center"/>
        <w:rPr>
          <w:b/>
          <w:bCs/>
          <w:sz w:val="20"/>
          <w:szCs w:val="20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Stížnosti se zapisují do tiskopisu, který je přílohou této směrnice. Body 1 až 4 se zapíší při </w:t>
      </w:r>
      <w:proofErr w:type="spellStart"/>
      <w:r>
        <w:rPr>
          <w:sz w:val="22"/>
          <w:szCs w:val="22"/>
        </w:rPr>
        <w:t>příjímání</w:t>
      </w:r>
      <w:proofErr w:type="spellEnd"/>
      <w:r>
        <w:rPr>
          <w:sz w:val="22"/>
          <w:szCs w:val="22"/>
        </w:rPr>
        <w:t xml:space="preserve"> stížnosti, ostatní body se doplní při vyřizování stížnosti.</w:t>
      </w:r>
    </w:p>
    <w:p w:rsidR="00961A91" w:rsidRDefault="00961A91" w:rsidP="00961A91">
      <w:pPr>
        <w:jc w:val="both"/>
        <w:rPr>
          <w:b/>
          <w:bCs/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Pracovníci školy jsou povinni evidovat stížnosti</w:t>
      </w:r>
      <w:r>
        <w:rPr>
          <w:sz w:val="22"/>
          <w:szCs w:val="22"/>
        </w:rPr>
        <w:t>: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písemné,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závažného charakteru,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ústní, které nelze vyřídit ihned při jejich podání. I tyto</w:t>
      </w:r>
      <w:r>
        <w:rPr>
          <w:b/>
          <w:bCs/>
          <w:sz w:val="22"/>
          <w:szCs w:val="22"/>
        </w:rPr>
        <w:t xml:space="preserve"> s</w:t>
      </w:r>
      <w:r>
        <w:rPr>
          <w:sz w:val="22"/>
          <w:szCs w:val="22"/>
        </w:rPr>
        <w:t xml:space="preserve">tížnosti se zapisují do tiskopisu, který </w:t>
      </w:r>
      <w:proofErr w:type="gramStart"/>
      <w:r>
        <w:rPr>
          <w:sz w:val="22"/>
          <w:szCs w:val="22"/>
        </w:rPr>
        <w:t>je  přílohou</w:t>
      </w:r>
      <w:proofErr w:type="gramEnd"/>
      <w:r>
        <w:rPr>
          <w:sz w:val="22"/>
          <w:szCs w:val="22"/>
        </w:rPr>
        <w:t xml:space="preserve"> této směrnice. 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Musí být připojena doložka, že účastníci byli seznámeni s obsahem zápisu, obě strany jej podepíší.</w:t>
      </w:r>
    </w:p>
    <w:p w:rsidR="00961A91" w:rsidRDefault="00961A91" w:rsidP="00961A91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Veškeré materiály (stížnosti i spisový materiál) bude uložen k této směrnici, aby se zajistila možnost kontroly včasnosti a správnosti vyřizování stížností.</w:t>
      </w:r>
    </w:p>
    <w:p w:rsidR="00961A91" w:rsidRDefault="00961A91" w:rsidP="00961A91">
      <w:pPr>
        <w:rPr>
          <w:i/>
          <w:iCs/>
          <w:sz w:val="22"/>
          <w:szCs w:val="22"/>
        </w:rPr>
      </w:pPr>
    </w:p>
    <w:p w:rsidR="00961A91" w:rsidRDefault="00961A91" w:rsidP="00961A91">
      <w:pPr>
        <w:rPr>
          <w:sz w:val="22"/>
          <w:szCs w:val="22"/>
        </w:rPr>
      </w:pPr>
      <w:r>
        <w:rPr>
          <w:sz w:val="22"/>
          <w:szCs w:val="22"/>
        </w:rPr>
        <w:t xml:space="preserve">Všechny záznamy o stížnostech se neprodleně </w:t>
      </w:r>
      <w:proofErr w:type="gramStart"/>
      <w:r>
        <w:rPr>
          <w:sz w:val="22"/>
          <w:szCs w:val="22"/>
        </w:rPr>
        <w:t>předávají  ředitelce</w:t>
      </w:r>
      <w:proofErr w:type="gramEnd"/>
      <w:r>
        <w:rPr>
          <w:sz w:val="22"/>
          <w:szCs w:val="22"/>
        </w:rPr>
        <w:t xml:space="preserve"> školy. </w:t>
      </w:r>
    </w:p>
    <w:p w:rsidR="00961A91" w:rsidRDefault="00961A91" w:rsidP="00961A91">
      <w:pPr>
        <w:rPr>
          <w:sz w:val="20"/>
          <w:szCs w:val="20"/>
        </w:rPr>
      </w:pPr>
    </w:p>
    <w:p w:rsidR="00961A91" w:rsidRDefault="00961A91" w:rsidP="00961A91">
      <w:pPr>
        <w:rPr>
          <w:sz w:val="20"/>
          <w:szCs w:val="20"/>
        </w:rPr>
      </w:pPr>
    </w:p>
    <w:p w:rsidR="00961A91" w:rsidRDefault="00961A91" w:rsidP="00961A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Vyřizování stížností</w:t>
      </w:r>
    </w:p>
    <w:p w:rsidR="00961A91" w:rsidRDefault="00961A91" w:rsidP="00961A91">
      <w:pPr>
        <w:rPr>
          <w:b/>
          <w:bCs/>
          <w:sz w:val="20"/>
          <w:szCs w:val="20"/>
        </w:rPr>
      </w:pPr>
    </w:p>
    <w:p w:rsidR="00961A91" w:rsidRDefault="00961A91" w:rsidP="00961A91">
      <w:pPr>
        <w:rPr>
          <w:sz w:val="20"/>
          <w:szCs w:val="20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Při vyřizování stížnosti nesmí být proti stěžovateli činěny přímé ani nepřímé zákroky proto, že si podal stížnost. Toto ustanovení platí i pro žáky, jejichž zákonný zástupce podal stížnost.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Pracovníci školy jsou povinni stížnost urychleně a odpovědně prozkoumat a vyřídit nebo zařídit jejich vyřízení. Má-li stížnost více bodů, musí se prošetřit všechny body stížnosti.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Vyřizování stížností:</w:t>
      </w:r>
    </w:p>
    <w:p w:rsidR="00961A91" w:rsidRDefault="00961A91" w:rsidP="00961A91">
      <w:pPr>
        <w:jc w:val="both"/>
        <w:rPr>
          <w:sz w:val="22"/>
          <w:szCs w:val="22"/>
          <w:u w:val="single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akutní, které svou povahou nesnesou odklad (zpomalují či omezí svým charakterem plynulý chod školy, výchovně vzdělávací činnost s dětmi ap.) </w:t>
      </w:r>
      <w:r>
        <w:rPr>
          <w:sz w:val="22"/>
          <w:szCs w:val="22"/>
          <w:u w:val="single"/>
        </w:rPr>
        <w:t>okamžitě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pokud  není</w:t>
      </w:r>
      <w:proofErr w:type="gramEnd"/>
      <w:r>
        <w:rPr>
          <w:sz w:val="22"/>
          <w:szCs w:val="22"/>
        </w:rPr>
        <w:t xml:space="preserve"> potřeba je prošetřovat, studovat spisové materiály apod.,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do 10 dnů ode dne, kdy byly škole doručeny, běžné stížnosti,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 30 dnů. Jedná se o stížnosti, které nelze vyřídit (prošetřit) do 10 dnů a stěžovatel musí dostat do 5 dnů písemné potvrzení o přijetí stížnosti. Lhůtu 30 dnů lze překročit jen ve výjimečných případech a stěžovatel musí být </w:t>
      </w:r>
      <w:proofErr w:type="spellStart"/>
      <w:r>
        <w:rPr>
          <w:sz w:val="22"/>
          <w:szCs w:val="22"/>
        </w:rPr>
        <w:t>uvědoměn</w:t>
      </w:r>
      <w:proofErr w:type="spellEnd"/>
      <w:r>
        <w:rPr>
          <w:sz w:val="22"/>
          <w:szCs w:val="22"/>
        </w:rPr>
        <w:t xml:space="preserve"> o důvodech překročení lhůty 30 dnů,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do 10 dnů po obdržení zprávy, jedná-li se o stížnost, která byla škole postoupena jinou organizací,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do 5 dnů vyrozumí škola stěžovatele, že nebude škola vyřizovat stížnost, ale postoupí ji jiné organizaci k vyřízení, prošetření. Pokud škola předá stížnost k přešetřen</w:t>
      </w:r>
      <w:r w:rsidR="00FE7FA1">
        <w:rPr>
          <w:sz w:val="22"/>
          <w:szCs w:val="22"/>
        </w:rPr>
        <w:t>í</w:t>
      </w:r>
      <w:r>
        <w:rPr>
          <w:sz w:val="22"/>
          <w:szCs w:val="22"/>
        </w:rPr>
        <w:t xml:space="preserve"> jiné organizaci k prošetření, musí stížnost vyřídit do </w:t>
      </w:r>
      <w:proofErr w:type="gramStart"/>
      <w:r>
        <w:rPr>
          <w:sz w:val="22"/>
          <w:szCs w:val="22"/>
        </w:rPr>
        <w:t>10-ti</w:t>
      </w:r>
      <w:proofErr w:type="gramEnd"/>
      <w:r>
        <w:rPr>
          <w:sz w:val="22"/>
          <w:szCs w:val="22"/>
        </w:rPr>
        <w:t xml:space="preserve"> dnů po obdržení zprávy o jejím prošetření.</w:t>
      </w:r>
    </w:p>
    <w:p w:rsidR="00961A91" w:rsidRDefault="00961A91" w:rsidP="00961A91">
      <w:pPr>
        <w:jc w:val="both"/>
        <w:rPr>
          <w:b/>
          <w:bCs/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Opakuje-li stěžovatel svoji stížnost</w:t>
      </w:r>
      <w:r>
        <w:rPr>
          <w:sz w:val="22"/>
          <w:szCs w:val="22"/>
        </w:rPr>
        <w:t xml:space="preserve">, porovná ředitel školy původní stížnost se stížností opakovanou. Jestliže původní stížnost byla řádně vyřízena a </w:t>
      </w:r>
      <w:r>
        <w:rPr>
          <w:i/>
          <w:iCs/>
          <w:sz w:val="22"/>
          <w:szCs w:val="22"/>
        </w:rPr>
        <w:t>opakovaná stížnost neobsahuje nové skutečnosti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nebude</w:t>
      </w:r>
      <w:r>
        <w:rPr>
          <w:sz w:val="22"/>
          <w:szCs w:val="22"/>
        </w:rPr>
        <w:t xml:space="preserve"> dál ředitel školy stížnost prošetřovat, ani potvrzovat její příjem</w:t>
      </w:r>
    </w:p>
    <w:p w:rsidR="00961A91" w:rsidRDefault="00961A91" w:rsidP="00961A91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Stížnost </w:t>
      </w:r>
      <w:r>
        <w:rPr>
          <w:i/>
          <w:iCs/>
          <w:sz w:val="22"/>
          <w:szCs w:val="22"/>
        </w:rPr>
        <w:t>nesmí být</w:t>
      </w:r>
      <w:r>
        <w:rPr>
          <w:sz w:val="22"/>
          <w:szCs w:val="22"/>
        </w:rPr>
        <w:t xml:space="preserve"> postoupena k vyřízení </w:t>
      </w:r>
      <w:r>
        <w:rPr>
          <w:i/>
          <w:iCs/>
          <w:sz w:val="22"/>
          <w:szCs w:val="22"/>
        </w:rPr>
        <w:t>pracovníkovi školy, proti</w:t>
      </w:r>
      <w:r>
        <w:rPr>
          <w:sz w:val="22"/>
          <w:szCs w:val="22"/>
        </w:rPr>
        <w:t xml:space="preserve"> kterému stížnost směřuje.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Je-li ústní stížnost projednávána za účasti stěžovatele i osob, proti kterým stížnost směřuje, sepíše</w:t>
      </w:r>
      <w:r>
        <w:rPr>
          <w:sz w:val="22"/>
          <w:szCs w:val="22"/>
        </w:rPr>
        <w:t xml:space="preserve"> se zápis. Tiskopis pro sepsání zápisu je součástí přílohy směrnice.</w:t>
      </w:r>
    </w:p>
    <w:p w:rsidR="00961A91" w:rsidRDefault="00961A91" w:rsidP="00961A9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Odmítne-li některý pracovník podepsat zápis nebo nesouhlasí s jeho obsahem, </w:t>
      </w:r>
      <w:r>
        <w:rPr>
          <w:sz w:val="22"/>
          <w:szCs w:val="22"/>
          <w:u w:val="single"/>
        </w:rPr>
        <w:t>poznamená se to s uvedením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důvodu. 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 vyřízení stížnosti musí být stěžovateli podána zpráva ve stanovených lhůtách</w:t>
      </w:r>
      <w:r>
        <w:rPr>
          <w:sz w:val="22"/>
          <w:szCs w:val="22"/>
        </w:rPr>
        <w:t>, a to i v případě, že stížnost nebyla oprávněná.</w:t>
      </w: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Proti provinilým pracovníkům lze vyvodit důsledky: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za průtahy či formálnímu vyřízení,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za nesplnění uložených nápravných opatření,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- zvláště pak za nesprávné prošetření nebo vyřízení stížnosti,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za neprovedení opatření k nápravě za zákrok proti stěžovateli proto, že podal stížnost 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Stížnost se považuje</w:t>
      </w:r>
      <w:r w:rsidR="00FE7FA1">
        <w:rPr>
          <w:sz w:val="22"/>
          <w:szCs w:val="22"/>
          <w:u w:val="single"/>
        </w:rPr>
        <w:t xml:space="preserve"> za vyřízenou</w:t>
      </w:r>
      <w:r>
        <w:rPr>
          <w:sz w:val="22"/>
          <w:szCs w:val="22"/>
          <w:u w:val="single"/>
        </w:rPr>
        <w:t>:</w:t>
      </w:r>
    </w:p>
    <w:p w:rsidR="00961A91" w:rsidRDefault="00961A91" w:rsidP="00961A91">
      <w:pPr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po jejím prošetření byla učiněna nápravná opatření</w:t>
      </w:r>
    </w:p>
    <w:p w:rsidR="00961A91" w:rsidRDefault="00961A91" w:rsidP="00961A91">
      <w:pPr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stěžovatel byl vyrozuměn o výsledku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FE7FA1" w:rsidP="00961A9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Příloha  č.</w:t>
      </w:r>
      <w:proofErr w:type="gramEnd"/>
      <w:r>
        <w:rPr>
          <w:sz w:val="22"/>
          <w:szCs w:val="22"/>
        </w:rPr>
        <w:t xml:space="preserve">  1</w:t>
      </w:r>
      <w:r w:rsidR="00961A91">
        <w:rPr>
          <w:sz w:val="22"/>
          <w:szCs w:val="22"/>
        </w:rPr>
        <w:t xml:space="preserve"> záznam o přijetí stížnosti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E7FA1">
        <w:rPr>
          <w:sz w:val="22"/>
          <w:szCs w:val="22"/>
        </w:rPr>
        <w:t xml:space="preserve"> </w:t>
      </w:r>
      <w:proofErr w:type="gramStart"/>
      <w:r w:rsidR="00FE7FA1">
        <w:rPr>
          <w:sz w:val="22"/>
          <w:szCs w:val="22"/>
        </w:rPr>
        <w:t>č . 2</w:t>
      </w:r>
      <w:r>
        <w:rPr>
          <w:sz w:val="22"/>
          <w:szCs w:val="22"/>
        </w:rPr>
        <w:t xml:space="preserve"> záznam</w:t>
      </w:r>
      <w:proofErr w:type="gramEnd"/>
      <w:r>
        <w:rPr>
          <w:sz w:val="22"/>
          <w:szCs w:val="22"/>
        </w:rPr>
        <w:t xml:space="preserve"> o projednání stížnosti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>V Držovicích dne 18. 5. 2021                                                Bc. Milena Zapletalová</w:t>
      </w:r>
    </w:p>
    <w:p w:rsidR="00961A91" w:rsidRDefault="00961A91" w:rsidP="00961A9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ředitelka školy</w:t>
      </w:r>
    </w:p>
    <w:p w:rsidR="00961A91" w:rsidRDefault="00961A91" w:rsidP="00961A91">
      <w:pPr>
        <w:jc w:val="both"/>
        <w:rPr>
          <w:sz w:val="22"/>
          <w:szCs w:val="22"/>
        </w:rPr>
      </w:pPr>
    </w:p>
    <w:p w:rsidR="00961A91" w:rsidRDefault="00961A91" w:rsidP="00961A91">
      <w:pPr>
        <w:jc w:val="both"/>
        <w:rPr>
          <w:sz w:val="18"/>
          <w:szCs w:val="18"/>
        </w:rPr>
      </w:pPr>
      <w:r>
        <w:rPr>
          <w:sz w:val="18"/>
          <w:szCs w:val="18"/>
        </w:rPr>
        <w:t>Příloha č. 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961A91" w:rsidRDefault="00961A91" w:rsidP="00961A9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774" w:type="dxa"/>
        <w:tblInd w:w="-923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2"/>
        <w:gridCol w:w="6542"/>
      </w:tblGrid>
      <w:tr w:rsidR="00961A91" w:rsidTr="00961A91">
        <w:trPr>
          <w:cantSplit/>
        </w:trPr>
        <w:tc>
          <w:tcPr>
            <w:tcW w:w="1077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Pr="003742E2" w:rsidRDefault="00961A91">
            <w:pPr>
              <w:pStyle w:val="Nadpis1"/>
              <w:spacing w:line="256" w:lineRule="auto"/>
              <w:rPr>
                <w:sz w:val="28"/>
                <w:szCs w:val="28"/>
                <w:u w:val="single"/>
              </w:rPr>
            </w:pPr>
            <w:r w:rsidRPr="003742E2">
              <w:rPr>
                <w:sz w:val="28"/>
                <w:szCs w:val="28"/>
              </w:rPr>
              <w:t>Záznam o přijetí stížnosti</w:t>
            </w:r>
          </w:p>
        </w:tc>
      </w:tr>
      <w:tr w:rsidR="00961A91" w:rsidTr="00961A91"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  <w:ind w:left="227" w:hanging="227"/>
            </w:pPr>
            <w:r>
              <w:t>1. Škola</w:t>
            </w:r>
          </w:p>
          <w:p w:rsidR="00961A91" w:rsidRDefault="00961A91">
            <w:pPr>
              <w:spacing w:line="256" w:lineRule="auto"/>
              <w:ind w:left="227" w:hanging="227"/>
            </w:pP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proofErr w:type="gramStart"/>
            <w:r>
              <w:t>Mateřská  škola</w:t>
            </w:r>
            <w:proofErr w:type="gramEnd"/>
            <w:r>
              <w:t xml:space="preserve"> Držovice, příspěvková organizace</w:t>
            </w:r>
          </w:p>
        </w:tc>
      </w:tr>
      <w:tr w:rsidR="00961A91" w:rsidTr="00961A91"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  <w:ind w:left="227" w:hanging="227"/>
            </w:pPr>
            <w:r>
              <w:t>2. Jméno, příjmení a adresa stěžovatele</w:t>
            </w:r>
          </w:p>
          <w:p w:rsidR="00961A91" w:rsidRDefault="00961A91">
            <w:pPr>
              <w:spacing w:line="256" w:lineRule="auto"/>
              <w:ind w:left="227" w:hanging="227"/>
            </w:pP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t>3. Proti komu stížnost směřuje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rPr>
          <w:trHeight w:val="1997"/>
        </w:trPr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t>4. Předmět stížnosti</w:t>
            </w:r>
          </w:p>
          <w:p w:rsidR="00961A91" w:rsidRDefault="00961A91">
            <w:pPr>
              <w:spacing w:line="256" w:lineRule="auto"/>
              <w:ind w:left="227" w:hanging="227"/>
            </w:pPr>
            <w:r>
              <w:t xml:space="preserve">     </w:t>
            </w:r>
            <w:r w:rsidR="00FE7FA1">
              <w:t>(</w:t>
            </w:r>
            <w:r>
              <w:t>příloha č. 1)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t>5. Kdy a komu byla stížnost předána k prošetření nebo vyřízení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</w:tc>
      </w:tr>
      <w:tr w:rsidR="00961A91" w:rsidTr="00961A91">
        <w:trPr>
          <w:trHeight w:val="2173"/>
        </w:trPr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  <w:ind w:left="227" w:hanging="227"/>
            </w:pPr>
            <w:r>
              <w:t>6. Výsledek šetření</w:t>
            </w:r>
          </w:p>
          <w:p w:rsidR="00961A91" w:rsidRDefault="00961A91">
            <w:pPr>
              <w:spacing w:line="256" w:lineRule="auto"/>
              <w:ind w:left="227" w:hanging="227"/>
            </w:pP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rPr>
          <w:trHeight w:val="555"/>
        </w:trPr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t>7. Opatření k sjednání nápravy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lastRenderedPageBreak/>
              <w:t>8. Datum vyřízení stížnosti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</w:tc>
      </w:tr>
      <w:tr w:rsidR="00961A91" w:rsidTr="00961A91">
        <w:trPr>
          <w:trHeight w:val="580"/>
        </w:trPr>
        <w:tc>
          <w:tcPr>
            <w:tcW w:w="42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  <w:ind w:left="227" w:hanging="227"/>
            </w:pPr>
            <w:r>
              <w:t>9. Výsledek kontroly, opatření k nápravě</w:t>
            </w:r>
          </w:p>
        </w:tc>
        <w:tc>
          <w:tcPr>
            <w:tcW w:w="65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</w:tbl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20"/>
          <w:szCs w:val="20"/>
        </w:rPr>
      </w:pPr>
    </w:p>
    <w:p w:rsidR="00961A91" w:rsidRDefault="00961A91" w:rsidP="00961A91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Příloha č. 2</w:t>
      </w:r>
    </w:p>
    <w:p w:rsidR="00961A91" w:rsidRDefault="00961A91" w:rsidP="00961A91">
      <w:pPr>
        <w:jc w:val="both"/>
        <w:rPr>
          <w:sz w:val="20"/>
          <w:szCs w:val="20"/>
        </w:rPr>
      </w:pPr>
    </w:p>
    <w:tbl>
      <w:tblPr>
        <w:tblW w:w="10632" w:type="dxa"/>
        <w:tblInd w:w="-923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6759"/>
      </w:tblGrid>
      <w:tr w:rsidR="00961A91" w:rsidTr="00961A91">
        <w:trPr>
          <w:cantSplit/>
          <w:trHeight w:val="690"/>
        </w:trPr>
        <w:tc>
          <w:tcPr>
            <w:tcW w:w="1063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Pr="003742E2" w:rsidRDefault="00961A91">
            <w:pPr>
              <w:pStyle w:val="Nadpis1"/>
              <w:spacing w:line="256" w:lineRule="auto"/>
              <w:rPr>
                <w:sz w:val="24"/>
                <w:szCs w:val="24"/>
              </w:rPr>
            </w:pPr>
          </w:p>
          <w:p w:rsidR="00961A91" w:rsidRPr="003742E2" w:rsidRDefault="00961A91">
            <w:pPr>
              <w:pStyle w:val="Nadpis1"/>
              <w:spacing w:line="256" w:lineRule="auto"/>
            </w:pPr>
            <w:r w:rsidRPr="003742E2">
              <w:t>Záznam o projednání stížnosti</w:t>
            </w: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3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  <w:r>
              <w:t>Škola</w:t>
            </w:r>
          </w:p>
          <w:p w:rsidR="00961A91" w:rsidRDefault="00961A91">
            <w:pPr>
              <w:spacing w:line="256" w:lineRule="auto"/>
            </w:pPr>
          </w:p>
        </w:tc>
        <w:tc>
          <w:tcPr>
            <w:tcW w:w="67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  <w:r>
              <w:t>Mateřská škola Držovice, příspěvková organizace</w:t>
            </w: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3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r>
              <w:t>Jména všech osob, jež se jednání zúčastnily</w:t>
            </w:r>
          </w:p>
        </w:tc>
        <w:tc>
          <w:tcPr>
            <w:tcW w:w="67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3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r>
              <w:t>Stručné a výstižné vylíčení průběhu o výsledku jednání</w:t>
            </w:r>
          </w:p>
        </w:tc>
        <w:tc>
          <w:tcPr>
            <w:tcW w:w="67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  <w:tr w:rsidR="00961A91" w:rsidTr="00961A91">
        <w:tc>
          <w:tcPr>
            <w:tcW w:w="3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r>
              <w:t>Doložku, že účastníci jednání byli s obsahem zápisu seznámeni</w:t>
            </w:r>
          </w:p>
        </w:tc>
        <w:tc>
          <w:tcPr>
            <w:tcW w:w="67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r>
              <w:t>Dole podepsaní účastníci řízení prohlašují, že se seznámili  s</w:t>
            </w:r>
          </w:p>
          <w:p w:rsidR="00961A91" w:rsidRDefault="00961A91">
            <w:pPr>
              <w:spacing w:line="256" w:lineRule="auto"/>
            </w:pPr>
            <w:r>
              <w:t>obsahem zápisu.</w:t>
            </w:r>
          </w:p>
        </w:tc>
      </w:tr>
      <w:tr w:rsidR="00961A91" w:rsidTr="00961A91">
        <w:tc>
          <w:tcPr>
            <w:tcW w:w="38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961A91" w:rsidRDefault="00961A91">
            <w:pPr>
              <w:spacing w:line="256" w:lineRule="auto"/>
            </w:pPr>
            <w:r>
              <w:t xml:space="preserve">Podpis </w:t>
            </w:r>
            <w:r w:rsidR="00E553B6">
              <w:t>pracovníků provádějících šetření</w:t>
            </w:r>
            <w:bookmarkStart w:id="0" w:name="_GoBack"/>
            <w:bookmarkEnd w:id="0"/>
          </w:p>
        </w:tc>
        <w:tc>
          <w:tcPr>
            <w:tcW w:w="675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961A91" w:rsidRDefault="00961A91">
            <w:pPr>
              <w:spacing w:line="256" w:lineRule="auto"/>
            </w:pPr>
          </w:p>
          <w:p w:rsidR="00961A91" w:rsidRDefault="00961A91">
            <w:pPr>
              <w:spacing w:line="256" w:lineRule="auto"/>
            </w:pPr>
          </w:p>
        </w:tc>
      </w:tr>
    </w:tbl>
    <w:p w:rsidR="00961A91" w:rsidRDefault="00961A91" w:rsidP="00E553B6">
      <w:pPr>
        <w:jc w:val="both"/>
        <w:rPr>
          <w:sz w:val="20"/>
          <w:szCs w:val="20"/>
        </w:rPr>
      </w:pPr>
    </w:p>
    <w:sectPr w:rsidR="00961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E2" w:rsidRDefault="003742E2">
      <w:r>
        <w:separator/>
      </w:r>
    </w:p>
  </w:endnote>
  <w:endnote w:type="continuationSeparator" w:id="0">
    <w:p w:rsidR="003742E2" w:rsidRDefault="0037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F0" w:rsidRDefault="00870B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F0" w:rsidRDefault="00870BF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F0" w:rsidRDefault="00870B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E2" w:rsidRDefault="003742E2">
      <w:r>
        <w:separator/>
      </w:r>
    </w:p>
  </w:footnote>
  <w:footnote w:type="continuationSeparator" w:id="0">
    <w:p w:rsidR="003742E2" w:rsidRDefault="0037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F0" w:rsidRDefault="00870B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2E" w:rsidRPr="00277D2E" w:rsidRDefault="00FA4A68" w:rsidP="00277D2E">
    <w:pPr>
      <w:pStyle w:val="Zhlav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-624840</wp:posOffset>
          </wp:positionH>
          <wp:positionV relativeFrom="paragraph">
            <wp:posOffset>-99060</wp:posOffset>
          </wp:positionV>
          <wp:extent cx="890905" cy="772795"/>
          <wp:effectExtent l="0" t="0" r="0" b="0"/>
          <wp:wrapSquare wrapText="bothSides"/>
          <wp:docPr id="1" name="Obrázek 1" descr="C:\Users\zapletalova\Desktop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zapletalova\Desktop\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7D2E" w:rsidRPr="00277D2E">
      <w:rPr>
        <w:sz w:val="32"/>
        <w:szCs w:val="32"/>
      </w:rPr>
      <w:t xml:space="preserve">Mateřská škola Držovice, příspěvková organizace </w:t>
    </w:r>
  </w:p>
  <w:p w:rsidR="00277D2E" w:rsidRDefault="00277D2E" w:rsidP="00277D2E">
    <w:pPr>
      <w:pStyle w:val="Zhlav"/>
      <w:pBdr>
        <w:bottom w:val="single" w:sz="12" w:space="1" w:color="auto"/>
      </w:pBdr>
      <w:jc w:val="center"/>
    </w:pPr>
    <w:r>
      <w:t>tel. 582 365 510 email</w:t>
    </w:r>
    <w:r w:rsidR="00A515BB">
      <w:t xml:space="preserve">: </w:t>
    </w:r>
    <w:r>
      <w:t xml:space="preserve"> </w:t>
    </w:r>
    <w:r w:rsidR="005D144E">
      <w:t>msdrz@centrum.cz</w:t>
    </w:r>
  </w:p>
  <w:p w:rsidR="00277D2E" w:rsidRDefault="00277D2E" w:rsidP="00277D2E">
    <w:pPr>
      <w:pStyle w:val="Zhlav"/>
      <w:jc w:val="center"/>
    </w:pPr>
  </w:p>
  <w:p w:rsidR="00277D2E" w:rsidRDefault="00277D2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BF0" w:rsidRDefault="00870B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668"/>
    <w:multiLevelType w:val="multilevel"/>
    <w:tmpl w:val="CC72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D775B"/>
    <w:multiLevelType w:val="multilevel"/>
    <w:tmpl w:val="62B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4B7BCA"/>
    <w:multiLevelType w:val="hybridMultilevel"/>
    <w:tmpl w:val="97C61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57FA4"/>
    <w:multiLevelType w:val="hybridMultilevel"/>
    <w:tmpl w:val="33BE45E2"/>
    <w:lvl w:ilvl="0" w:tplc="301ABF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972A8"/>
    <w:multiLevelType w:val="hybridMultilevel"/>
    <w:tmpl w:val="B316E6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721B2"/>
    <w:multiLevelType w:val="hybridMultilevel"/>
    <w:tmpl w:val="A59E2A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2E"/>
    <w:rsid w:val="000B6F67"/>
    <w:rsid w:val="000E38A9"/>
    <w:rsid w:val="00127E22"/>
    <w:rsid w:val="00142964"/>
    <w:rsid w:val="001A36C2"/>
    <w:rsid w:val="001E426C"/>
    <w:rsid w:val="00221E17"/>
    <w:rsid w:val="0024330E"/>
    <w:rsid w:val="00244F1C"/>
    <w:rsid w:val="00272D6F"/>
    <w:rsid w:val="00277D2E"/>
    <w:rsid w:val="002824D7"/>
    <w:rsid w:val="002C538E"/>
    <w:rsid w:val="002D3C7C"/>
    <w:rsid w:val="003742E2"/>
    <w:rsid w:val="003C05F8"/>
    <w:rsid w:val="004228E5"/>
    <w:rsid w:val="004A1A68"/>
    <w:rsid w:val="004A7656"/>
    <w:rsid w:val="004D29C1"/>
    <w:rsid w:val="004D757A"/>
    <w:rsid w:val="00507435"/>
    <w:rsid w:val="005203B2"/>
    <w:rsid w:val="005D144E"/>
    <w:rsid w:val="005F6B41"/>
    <w:rsid w:val="00624867"/>
    <w:rsid w:val="0066569A"/>
    <w:rsid w:val="00666FA8"/>
    <w:rsid w:val="006920E3"/>
    <w:rsid w:val="00726198"/>
    <w:rsid w:val="00754B36"/>
    <w:rsid w:val="007A3A5A"/>
    <w:rsid w:val="007B759C"/>
    <w:rsid w:val="007F6CFF"/>
    <w:rsid w:val="00804BA6"/>
    <w:rsid w:val="00870BF0"/>
    <w:rsid w:val="008B1576"/>
    <w:rsid w:val="008B53E5"/>
    <w:rsid w:val="0090135A"/>
    <w:rsid w:val="00911953"/>
    <w:rsid w:val="00961A91"/>
    <w:rsid w:val="009D302C"/>
    <w:rsid w:val="009E2115"/>
    <w:rsid w:val="009F5825"/>
    <w:rsid w:val="00A515BB"/>
    <w:rsid w:val="00A650A3"/>
    <w:rsid w:val="00A7646D"/>
    <w:rsid w:val="00AA260C"/>
    <w:rsid w:val="00AD31F1"/>
    <w:rsid w:val="00B724F6"/>
    <w:rsid w:val="00BA5D90"/>
    <w:rsid w:val="00BC61AC"/>
    <w:rsid w:val="00BD78F3"/>
    <w:rsid w:val="00C05FAB"/>
    <w:rsid w:val="00C26271"/>
    <w:rsid w:val="00CF6C56"/>
    <w:rsid w:val="00D16E95"/>
    <w:rsid w:val="00D42A8C"/>
    <w:rsid w:val="00E553B6"/>
    <w:rsid w:val="00E57DD2"/>
    <w:rsid w:val="00E640B9"/>
    <w:rsid w:val="00E7505F"/>
    <w:rsid w:val="00EF249E"/>
    <w:rsid w:val="00F41B15"/>
    <w:rsid w:val="00F535C4"/>
    <w:rsid w:val="00FA4A68"/>
    <w:rsid w:val="00FB2C5D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FE860C"/>
  <w15:chartTrackingRefBased/>
  <w15:docId w15:val="{C2598FF7-75DD-4A3F-8C14-E1086E9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61A9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0B6F67"/>
    <w:pPr>
      <w:keepNext/>
      <w:autoSpaceDE w:val="0"/>
      <w:autoSpaceDN w:val="0"/>
      <w:outlineLvl w:val="2"/>
    </w:pPr>
    <w:rPr>
      <w:rFonts w:ascii="Arial" w:hAnsi="Arial" w:cs="Arial"/>
      <w:b/>
      <w:bCs/>
      <w:i/>
      <w:iCs/>
      <w:sz w:val="22"/>
      <w:szCs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61A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277D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7D2E"/>
    <w:pPr>
      <w:tabs>
        <w:tab w:val="center" w:pos="4536"/>
        <w:tab w:val="right" w:pos="9072"/>
      </w:tabs>
    </w:pPr>
  </w:style>
  <w:style w:type="character" w:styleId="Hypertextovodkaz">
    <w:name w:val="Hyperlink"/>
    <w:rsid w:val="00277D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24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C26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2627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nhideWhenUsed/>
    <w:rsid w:val="008B157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B1576"/>
    <w:rPr>
      <w:b/>
      <w:bCs/>
    </w:rPr>
  </w:style>
  <w:style w:type="character" w:customStyle="1" w:styleId="Nadpis3Char">
    <w:name w:val="Nadpis 3 Char"/>
    <w:link w:val="Nadpis3"/>
    <w:uiPriority w:val="99"/>
    <w:rsid w:val="000B6F67"/>
    <w:rPr>
      <w:rFonts w:ascii="Arial" w:hAnsi="Arial" w:cs="Arial"/>
      <w:b/>
      <w:bCs/>
      <w:i/>
      <w:iCs/>
      <w:sz w:val="22"/>
      <w:szCs w:val="22"/>
    </w:rPr>
  </w:style>
  <w:style w:type="paragraph" w:customStyle="1" w:styleId="Default">
    <w:name w:val="Default"/>
    <w:rsid w:val="000B6F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link w:val="Nadpis1"/>
    <w:rsid w:val="00961A9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semiHidden/>
    <w:rsid w:val="00961A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961A91"/>
    <w:pPr>
      <w:tabs>
        <w:tab w:val="left" w:pos="1980"/>
      </w:tabs>
      <w:autoSpaceDE w:val="0"/>
      <w:autoSpaceDN w:val="0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rsid w:val="00961A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subject/>
  <dc:creator>Eva Lisická</dc:creator>
  <cp:keywords/>
  <dc:description/>
  <cp:lastModifiedBy>zapletalova</cp:lastModifiedBy>
  <cp:revision>2</cp:revision>
  <cp:lastPrinted>2020-01-15T08:30:00Z</cp:lastPrinted>
  <dcterms:created xsi:type="dcterms:W3CDTF">2023-01-03T11:05:00Z</dcterms:created>
  <dcterms:modified xsi:type="dcterms:W3CDTF">2023-01-03T11:05:00Z</dcterms:modified>
</cp:coreProperties>
</file>